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D159" w14:textId="6406F1CC" w:rsidR="0074436C" w:rsidRDefault="00831504" w:rsidP="007443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Lake Ashton II </w:t>
      </w:r>
      <w:r w:rsidR="00882ED3" w:rsidRPr="00687FA3">
        <w:rPr>
          <w:b/>
          <w:bCs/>
          <w:sz w:val="28"/>
          <w:szCs w:val="28"/>
        </w:rPr>
        <w:t>C</w:t>
      </w:r>
      <w:r w:rsidR="00CE11AC">
        <w:rPr>
          <w:b/>
          <w:bCs/>
          <w:sz w:val="28"/>
          <w:szCs w:val="28"/>
        </w:rPr>
        <w:t xml:space="preserve">ommunity Development District </w:t>
      </w:r>
      <w:r>
        <w:rPr>
          <w:b/>
          <w:bCs/>
          <w:sz w:val="28"/>
          <w:szCs w:val="28"/>
        </w:rPr>
        <w:t>(“CDD”)</w:t>
      </w:r>
    </w:p>
    <w:p w14:paraId="32B05812" w14:textId="359E4860" w:rsidR="0074436C" w:rsidRDefault="00831504" w:rsidP="007443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8E345E" w:rsidRPr="00687FA3">
        <w:rPr>
          <w:b/>
          <w:bCs/>
          <w:sz w:val="28"/>
          <w:szCs w:val="28"/>
        </w:rPr>
        <w:t>Winter Haven</w:t>
      </w:r>
      <w:r>
        <w:rPr>
          <w:b/>
          <w:bCs/>
          <w:sz w:val="28"/>
          <w:szCs w:val="28"/>
        </w:rPr>
        <w:t>)</w:t>
      </w:r>
      <w:r w:rsidR="00882ED3" w:rsidRPr="00687FA3">
        <w:rPr>
          <w:b/>
          <w:bCs/>
          <w:sz w:val="28"/>
          <w:szCs w:val="28"/>
        </w:rPr>
        <w:t xml:space="preserve"> </w:t>
      </w:r>
    </w:p>
    <w:p w14:paraId="2C848D53" w14:textId="4F3279B0" w:rsidR="00882ED3" w:rsidRPr="0074436C" w:rsidRDefault="00831504" w:rsidP="0074436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4436C">
        <w:rPr>
          <w:b/>
          <w:bCs/>
          <w:sz w:val="28"/>
          <w:szCs w:val="28"/>
          <w:u w:val="single"/>
        </w:rPr>
        <w:t xml:space="preserve">Homeowner Request for Wetland </w:t>
      </w:r>
      <w:r w:rsidR="008A1C86">
        <w:rPr>
          <w:b/>
          <w:bCs/>
          <w:sz w:val="28"/>
          <w:szCs w:val="28"/>
          <w:u w:val="single"/>
        </w:rPr>
        <w:t xml:space="preserve">Buffer </w:t>
      </w:r>
      <w:r w:rsidR="00C1485C" w:rsidRPr="0074436C">
        <w:rPr>
          <w:b/>
          <w:bCs/>
          <w:sz w:val="28"/>
          <w:szCs w:val="28"/>
          <w:u w:val="single"/>
        </w:rPr>
        <w:t>Treatment</w:t>
      </w:r>
    </w:p>
    <w:p w14:paraId="509AA101" w14:textId="144B69AA" w:rsidR="00B17D70" w:rsidRPr="00D9064E" w:rsidRDefault="00831504" w:rsidP="008A1C86">
      <w:pPr>
        <w:jc w:val="both"/>
      </w:pPr>
      <w:r w:rsidRPr="00D9064E">
        <w:t xml:space="preserve">Written approval by the CDD </w:t>
      </w:r>
      <w:r w:rsidR="00A41B9A" w:rsidRPr="00D9064E">
        <w:t xml:space="preserve">is required prior to </w:t>
      </w:r>
      <w:r w:rsidR="0074436C">
        <w:t xml:space="preserve">any </w:t>
      </w:r>
      <w:r w:rsidR="00DC0F2B" w:rsidRPr="00D9064E">
        <w:t>treatment</w:t>
      </w:r>
      <w:r w:rsidR="0074436C">
        <w:t xml:space="preserve"> of</w:t>
      </w:r>
      <w:r w:rsidR="00A41B9A" w:rsidRPr="00D9064E">
        <w:t xml:space="preserve"> CDD Wetland</w:t>
      </w:r>
      <w:r w:rsidR="006C6A8E">
        <w:t xml:space="preserve"> and/or conservation areas</w:t>
      </w:r>
      <w:r w:rsidR="00A41B9A" w:rsidRPr="00D9064E">
        <w:t>.</w:t>
      </w:r>
    </w:p>
    <w:p w14:paraId="33F76364" w14:textId="0991A705" w:rsidR="00882ED3" w:rsidRDefault="00831504" w:rsidP="008A1C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Tracking #</w:t>
      </w:r>
    </w:p>
    <w:p w14:paraId="1C18EEFA" w14:textId="0394BFB2" w:rsidR="0074436C" w:rsidRDefault="0074436C" w:rsidP="008A1C86">
      <w:pPr>
        <w:spacing w:after="0"/>
        <w:jc w:val="both"/>
        <w:rPr>
          <w:sz w:val="24"/>
          <w:szCs w:val="24"/>
        </w:rPr>
      </w:pPr>
    </w:p>
    <w:p w14:paraId="7C8ABF17" w14:textId="1FBD7327" w:rsidR="0074436C" w:rsidRDefault="00831504" w:rsidP="008A1C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Steps: </w:t>
      </w:r>
    </w:p>
    <w:p w14:paraId="45BC37C7" w14:textId="031CDF76" w:rsidR="00882ED3" w:rsidRDefault="00831504" w:rsidP="008A1C8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4436C">
        <w:rPr>
          <w:sz w:val="24"/>
          <w:szCs w:val="24"/>
        </w:rPr>
        <w:t xml:space="preserve">Describe </w:t>
      </w:r>
      <w:r w:rsidR="00BE59EB">
        <w:rPr>
          <w:sz w:val="24"/>
          <w:szCs w:val="24"/>
        </w:rPr>
        <w:t xml:space="preserve">in </w:t>
      </w:r>
      <w:r w:rsidR="00E1358B" w:rsidRPr="0074436C">
        <w:rPr>
          <w:sz w:val="24"/>
          <w:szCs w:val="24"/>
        </w:rPr>
        <w:t>detail</w:t>
      </w:r>
      <w:r w:rsidR="00BE59EB">
        <w:rPr>
          <w:sz w:val="24"/>
          <w:szCs w:val="24"/>
        </w:rPr>
        <w:t xml:space="preserve"> the</w:t>
      </w:r>
      <w:r w:rsidR="00E1358B" w:rsidRPr="0074436C">
        <w:rPr>
          <w:sz w:val="24"/>
          <w:szCs w:val="24"/>
        </w:rPr>
        <w:t xml:space="preserve"> </w:t>
      </w:r>
      <w:r w:rsidR="005B039B" w:rsidRPr="0074436C">
        <w:rPr>
          <w:sz w:val="24"/>
          <w:szCs w:val="24"/>
        </w:rPr>
        <w:t>need</w:t>
      </w:r>
      <w:r w:rsidRPr="0074436C">
        <w:rPr>
          <w:sz w:val="24"/>
          <w:szCs w:val="24"/>
        </w:rPr>
        <w:t xml:space="preserve"> for </w:t>
      </w:r>
      <w:r w:rsidR="00C1485C" w:rsidRPr="0074436C">
        <w:rPr>
          <w:sz w:val="24"/>
          <w:szCs w:val="24"/>
        </w:rPr>
        <w:t>treatment</w:t>
      </w:r>
      <w:r w:rsidR="00CE11AC" w:rsidRPr="0074436C">
        <w:rPr>
          <w:sz w:val="24"/>
          <w:szCs w:val="24"/>
        </w:rPr>
        <w:t xml:space="preserve"> of CDD Wetland</w:t>
      </w:r>
      <w:r w:rsidR="008A1C86">
        <w:rPr>
          <w:sz w:val="24"/>
          <w:szCs w:val="24"/>
        </w:rPr>
        <w:t>, including the CDD Wetland and/or conservation area (“Property”) to be treated</w:t>
      </w:r>
      <w:r w:rsidRPr="0074436C">
        <w:rPr>
          <w:sz w:val="24"/>
          <w:szCs w:val="24"/>
        </w:rPr>
        <w:t xml:space="preserve">.  Pictures </w:t>
      </w:r>
      <w:r w:rsidR="00CE11AC" w:rsidRPr="0074436C">
        <w:rPr>
          <w:sz w:val="24"/>
          <w:szCs w:val="24"/>
        </w:rPr>
        <w:t xml:space="preserve">must </w:t>
      </w:r>
      <w:r w:rsidRPr="0074436C">
        <w:rPr>
          <w:sz w:val="24"/>
          <w:szCs w:val="24"/>
        </w:rPr>
        <w:t xml:space="preserve">be </w:t>
      </w:r>
      <w:r w:rsidR="00666EA2">
        <w:rPr>
          <w:sz w:val="24"/>
          <w:szCs w:val="24"/>
        </w:rPr>
        <w:t>attached</w:t>
      </w:r>
      <w:r w:rsidRPr="0074436C">
        <w:rPr>
          <w:sz w:val="24"/>
          <w:szCs w:val="24"/>
        </w:rPr>
        <w:t>.</w:t>
      </w:r>
    </w:p>
    <w:p w14:paraId="4AC39829" w14:textId="4CB13F5A" w:rsidR="00EB5F38" w:rsidRDefault="00EB5F38" w:rsidP="008A1C86">
      <w:pPr>
        <w:pStyle w:val="ListParagraph"/>
        <w:spacing w:after="0"/>
        <w:jc w:val="both"/>
        <w:rPr>
          <w:sz w:val="24"/>
          <w:szCs w:val="24"/>
        </w:rPr>
      </w:pPr>
    </w:p>
    <w:p w14:paraId="46D82D19" w14:textId="6E46E3E8" w:rsidR="00EB5F38" w:rsidRDefault="00EB5F38" w:rsidP="008A1C86">
      <w:pPr>
        <w:pStyle w:val="ListParagraph"/>
        <w:spacing w:after="0"/>
        <w:jc w:val="both"/>
        <w:rPr>
          <w:sz w:val="24"/>
          <w:szCs w:val="24"/>
        </w:rPr>
      </w:pPr>
    </w:p>
    <w:p w14:paraId="0AC4F453" w14:textId="134F2637" w:rsidR="00882ED3" w:rsidRDefault="00882ED3" w:rsidP="008A1C86">
      <w:pPr>
        <w:jc w:val="both"/>
        <w:rPr>
          <w:sz w:val="24"/>
          <w:szCs w:val="24"/>
        </w:rPr>
      </w:pPr>
    </w:p>
    <w:p w14:paraId="222D2E10" w14:textId="77777777" w:rsidR="00110433" w:rsidRDefault="00110433" w:rsidP="008A1C86">
      <w:pPr>
        <w:jc w:val="both"/>
        <w:rPr>
          <w:sz w:val="24"/>
          <w:szCs w:val="24"/>
        </w:rPr>
      </w:pPr>
    </w:p>
    <w:p w14:paraId="7436B6FE" w14:textId="5A4A54FF" w:rsidR="00076E7F" w:rsidRDefault="00831504" w:rsidP="008A1C8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Return the </w:t>
      </w:r>
      <w:r w:rsidR="00637DD5">
        <w:rPr>
          <w:sz w:val="24"/>
          <w:szCs w:val="24"/>
        </w:rPr>
        <w:t>completed</w:t>
      </w:r>
      <w:r>
        <w:rPr>
          <w:sz w:val="24"/>
          <w:szCs w:val="24"/>
        </w:rPr>
        <w:t xml:space="preserve"> form </w:t>
      </w:r>
      <w:r w:rsidR="00637DD5">
        <w:rPr>
          <w:sz w:val="24"/>
          <w:szCs w:val="24"/>
        </w:rPr>
        <w:t>to</w:t>
      </w:r>
      <w:r w:rsidR="007A14DA">
        <w:rPr>
          <w:sz w:val="24"/>
          <w:szCs w:val="24"/>
        </w:rPr>
        <w:t xml:space="preserve"> the </w:t>
      </w:r>
      <w:r w:rsidR="00CE11AC">
        <w:rPr>
          <w:sz w:val="24"/>
          <w:szCs w:val="24"/>
        </w:rPr>
        <w:t xml:space="preserve">front desk at the </w:t>
      </w:r>
      <w:r w:rsidR="007A14DA">
        <w:rPr>
          <w:sz w:val="24"/>
          <w:szCs w:val="24"/>
        </w:rPr>
        <w:t xml:space="preserve">HFC.  </w:t>
      </w:r>
    </w:p>
    <w:p w14:paraId="64947760" w14:textId="6437A4CF" w:rsidR="005A5B5B" w:rsidRDefault="00831504" w:rsidP="008A1C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CDD representative </w:t>
      </w:r>
      <w:r>
        <w:rPr>
          <w:sz w:val="24"/>
          <w:szCs w:val="24"/>
        </w:rPr>
        <w:t>will review and approve or deny t</w:t>
      </w:r>
      <w:r>
        <w:rPr>
          <w:sz w:val="24"/>
          <w:szCs w:val="24"/>
        </w:rPr>
        <w:t>he application within 10</w:t>
      </w:r>
      <w:r>
        <w:rPr>
          <w:sz w:val="24"/>
          <w:szCs w:val="24"/>
        </w:rPr>
        <w:t xml:space="preserve"> days. </w:t>
      </w:r>
    </w:p>
    <w:p w14:paraId="143E6677" w14:textId="4CBE7E58" w:rsidR="0077334A" w:rsidRPr="00C836CD" w:rsidRDefault="00831504" w:rsidP="008A1C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application is approved, a</w:t>
      </w:r>
      <w:r w:rsidR="00BE59EB">
        <w:rPr>
          <w:sz w:val="24"/>
          <w:szCs w:val="24"/>
        </w:rPr>
        <w:t xml:space="preserve">n approved Aquatic </w:t>
      </w:r>
      <w:r>
        <w:rPr>
          <w:sz w:val="24"/>
          <w:szCs w:val="24"/>
        </w:rPr>
        <w:t xml:space="preserve">Maintenance </w:t>
      </w:r>
      <w:r w:rsidR="00882ED3" w:rsidRPr="006D0C5D">
        <w:rPr>
          <w:sz w:val="24"/>
          <w:szCs w:val="24"/>
        </w:rPr>
        <w:t>contractor will contact you</w:t>
      </w:r>
      <w:r w:rsidR="008E345E" w:rsidRPr="006D0C5D">
        <w:rPr>
          <w:sz w:val="24"/>
          <w:szCs w:val="24"/>
        </w:rPr>
        <w:t xml:space="preserve"> within </w:t>
      </w:r>
      <w:r>
        <w:rPr>
          <w:sz w:val="24"/>
          <w:szCs w:val="24"/>
        </w:rPr>
        <w:t xml:space="preserve">approximately </w:t>
      </w:r>
      <w:r w:rsidR="008E345E" w:rsidRPr="006D0C5D">
        <w:rPr>
          <w:sz w:val="24"/>
          <w:szCs w:val="24"/>
        </w:rPr>
        <w:t>14 days</w:t>
      </w:r>
      <w:r>
        <w:rPr>
          <w:sz w:val="24"/>
          <w:szCs w:val="24"/>
        </w:rPr>
        <w:t xml:space="preserve"> of such approval</w:t>
      </w:r>
      <w:r w:rsidR="00882ED3" w:rsidRPr="006D0C5D">
        <w:rPr>
          <w:sz w:val="24"/>
          <w:szCs w:val="24"/>
        </w:rPr>
        <w:t xml:space="preserve"> to</w:t>
      </w:r>
      <w:r w:rsidR="008E345E" w:rsidRPr="006D0C5D">
        <w:rPr>
          <w:sz w:val="24"/>
          <w:szCs w:val="24"/>
        </w:rPr>
        <w:t xml:space="preserve"> </w:t>
      </w:r>
      <w:r w:rsidR="00AF0203">
        <w:rPr>
          <w:sz w:val="24"/>
          <w:szCs w:val="24"/>
        </w:rPr>
        <w:t>review the</w:t>
      </w:r>
      <w:r w:rsidR="008E345E" w:rsidRPr="006D0C5D">
        <w:rPr>
          <w:sz w:val="24"/>
          <w:szCs w:val="24"/>
        </w:rPr>
        <w:t xml:space="preserve"> area described above and</w:t>
      </w:r>
      <w:r w:rsidR="00882ED3" w:rsidRPr="006D0C5D">
        <w:rPr>
          <w:sz w:val="24"/>
          <w:szCs w:val="24"/>
        </w:rPr>
        <w:t xml:space="preserve"> give you</w:t>
      </w:r>
      <w:r>
        <w:rPr>
          <w:sz w:val="24"/>
          <w:szCs w:val="24"/>
        </w:rPr>
        <w:t xml:space="preserve"> and the CDD</w:t>
      </w:r>
      <w:r w:rsidR="00882ED3" w:rsidRPr="006D0C5D">
        <w:rPr>
          <w:sz w:val="24"/>
          <w:szCs w:val="24"/>
        </w:rPr>
        <w:t xml:space="preserve"> an estimate for the work</w:t>
      </w:r>
      <w:r w:rsidR="00CE11AC">
        <w:rPr>
          <w:sz w:val="24"/>
          <w:szCs w:val="24"/>
        </w:rPr>
        <w:t xml:space="preserve"> to be performed</w:t>
      </w:r>
      <w:r w:rsidR="00882ED3" w:rsidRPr="006D0C5D">
        <w:rPr>
          <w:sz w:val="24"/>
          <w:szCs w:val="24"/>
        </w:rPr>
        <w:t xml:space="preserve">.  You </w:t>
      </w:r>
      <w:r w:rsidR="0074436C">
        <w:rPr>
          <w:sz w:val="24"/>
          <w:szCs w:val="24"/>
        </w:rPr>
        <w:t>may</w:t>
      </w:r>
      <w:r w:rsidR="00882ED3" w:rsidRPr="006D0C5D">
        <w:rPr>
          <w:sz w:val="24"/>
          <w:szCs w:val="24"/>
        </w:rPr>
        <w:t xml:space="preserve"> also </w:t>
      </w:r>
      <w:r w:rsidR="00CE11AC">
        <w:rPr>
          <w:sz w:val="24"/>
          <w:szCs w:val="24"/>
        </w:rPr>
        <w:t>opt to receive</w:t>
      </w:r>
      <w:r w:rsidR="00882ED3" w:rsidRPr="006D0C5D">
        <w:rPr>
          <w:sz w:val="24"/>
          <w:szCs w:val="24"/>
        </w:rPr>
        <w:t xml:space="preserve"> an estimate for </w:t>
      </w:r>
      <w:r w:rsidR="008D617A" w:rsidRPr="006D0C5D">
        <w:rPr>
          <w:sz w:val="24"/>
          <w:szCs w:val="24"/>
        </w:rPr>
        <w:t>quarterly inspection</w:t>
      </w:r>
      <w:r w:rsidR="00E714BB">
        <w:rPr>
          <w:sz w:val="24"/>
          <w:szCs w:val="24"/>
        </w:rPr>
        <w:t>s</w:t>
      </w:r>
      <w:r w:rsidR="008D617A" w:rsidRPr="006D0C5D">
        <w:rPr>
          <w:sz w:val="24"/>
          <w:szCs w:val="24"/>
        </w:rPr>
        <w:t xml:space="preserve"> and mitigation for a year.</w:t>
      </w:r>
      <w:r w:rsidR="00C81C6B">
        <w:rPr>
          <w:sz w:val="24"/>
          <w:szCs w:val="24"/>
        </w:rPr>
        <w:t xml:space="preserve">  </w:t>
      </w:r>
      <w:r w:rsidR="00C81C6B" w:rsidRPr="006D0C5D">
        <w:rPr>
          <w:sz w:val="24"/>
          <w:szCs w:val="24"/>
        </w:rPr>
        <w:t xml:space="preserve">Only </w:t>
      </w:r>
      <w:r w:rsidR="00CE11AC">
        <w:rPr>
          <w:sz w:val="24"/>
          <w:szCs w:val="24"/>
        </w:rPr>
        <w:t xml:space="preserve">Aquatic </w:t>
      </w:r>
      <w:r>
        <w:rPr>
          <w:sz w:val="24"/>
          <w:szCs w:val="24"/>
        </w:rPr>
        <w:t>Maintenance contractors approved and/or under</w:t>
      </w:r>
      <w:r w:rsidR="00CE11AC">
        <w:rPr>
          <w:sz w:val="24"/>
          <w:szCs w:val="24"/>
        </w:rPr>
        <w:t xml:space="preserve"> contract with the CDD </w:t>
      </w:r>
      <w:r>
        <w:rPr>
          <w:sz w:val="24"/>
          <w:szCs w:val="24"/>
        </w:rPr>
        <w:t xml:space="preserve">are authorized to treat the CDD’s wetland vegetation and </w:t>
      </w:r>
      <w:r w:rsidR="00CE11AC">
        <w:rPr>
          <w:sz w:val="24"/>
          <w:szCs w:val="24"/>
        </w:rPr>
        <w:t>will be assigned to mitigate the wetland area behind your home</w:t>
      </w:r>
      <w:r w:rsidR="00C81C6B" w:rsidRPr="006D0C5D">
        <w:rPr>
          <w:sz w:val="24"/>
          <w:szCs w:val="24"/>
        </w:rPr>
        <w:t xml:space="preserve">.  </w:t>
      </w:r>
    </w:p>
    <w:p w14:paraId="663B0504" w14:textId="7B640A9D" w:rsidR="00637DD5" w:rsidRDefault="00831504" w:rsidP="008A1C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 w:rsidR="008E345E" w:rsidRPr="006D0C5D">
        <w:rPr>
          <w:sz w:val="24"/>
          <w:szCs w:val="24"/>
        </w:rPr>
        <w:t xml:space="preserve"> you accept the bid</w:t>
      </w:r>
      <w:r w:rsidR="00EB5F38">
        <w:rPr>
          <w:sz w:val="24"/>
          <w:szCs w:val="24"/>
        </w:rPr>
        <w:t>,</w:t>
      </w:r>
      <w:r w:rsidR="008E345E" w:rsidRPr="006D0C5D">
        <w:rPr>
          <w:sz w:val="24"/>
          <w:szCs w:val="24"/>
        </w:rPr>
        <w:t xml:space="preserve"> </w:t>
      </w:r>
      <w:r w:rsidR="00BE59EB">
        <w:rPr>
          <w:sz w:val="24"/>
          <w:szCs w:val="24"/>
        </w:rPr>
        <w:t>make your payment in full by check made out to Lake Ashton II CDD.</w:t>
      </w:r>
      <w:r>
        <w:rPr>
          <w:sz w:val="24"/>
          <w:szCs w:val="24"/>
        </w:rPr>
        <w:t xml:space="preserve"> </w:t>
      </w:r>
      <w:r w:rsidR="00BE59EB">
        <w:rPr>
          <w:sz w:val="24"/>
          <w:szCs w:val="24"/>
        </w:rPr>
        <w:t xml:space="preserve"> </w:t>
      </w:r>
      <w:r>
        <w:rPr>
          <w:sz w:val="24"/>
          <w:szCs w:val="24"/>
        </w:rPr>
        <w:t>Checks can be submitted to the Community Director at the HFC: 6052 Pebble Beach Boulevard, Winter Haven, FL 33884</w:t>
      </w:r>
      <w:r w:rsidR="006C6A8E">
        <w:rPr>
          <w:sz w:val="24"/>
          <w:szCs w:val="24"/>
        </w:rPr>
        <w:t xml:space="preserve">.  </w:t>
      </w:r>
      <w:r w:rsidR="00BE59EB">
        <w:rPr>
          <w:sz w:val="24"/>
          <w:szCs w:val="24"/>
        </w:rPr>
        <w:t xml:space="preserve">Your payment will be noted on this form and logged. </w:t>
      </w:r>
      <w:r>
        <w:rPr>
          <w:sz w:val="24"/>
          <w:szCs w:val="24"/>
        </w:rPr>
        <w:t xml:space="preserve"> If </w:t>
      </w:r>
      <w:r w:rsidR="008A1C86">
        <w:rPr>
          <w:sz w:val="24"/>
          <w:szCs w:val="24"/>
        </w:rPr>
        <w:t xml:space="preserve">this request is denied or </w:t>
      </w:r>
      <w:r>
        <w:rPr>
          <w:sz w:val="24"/>
          <w:szCs w:val="24"/>
        </w:rPr>
        <w:t xml:space="preserve">you do not accept the bid </w:t>
      </w:r>
      <w:r w:rsidR="008A1C86">
        <w:rPr>
          <w:sz w:val="24"/>
          <w:szCs w:val="24"/>
        </w:rPr>
        <w:t>the P</w:t>
      </w:r>
      <w:r>
        <w:rPr>
          <w:sz w:val="24"/>
          <w:szCs w:val="24"/>
        </w:rPr>
        <w:t xml:space="preserve">roperty </w:t>
      </w:r>
      <w:r w:rsidR="00EB5F38">
        <w:rPr>
          <w:sz w:val="24"/>
          <w:szCs w:val="24"/>
        </w:rPr>
        <w:t>must</w:t>
      </w:r>
      <w:r>
        <w:rPr>
          <w:sz w:val="24"/>
          <w:szCs w:val="24"/>
        </w:rPr>
        <w:t xml:space="preserve"> remain</w:t>
      </w:r>
      <w:r w:rsidR="003F5399">
        <w:rPr>
          <w:sz w:val="24"/>
          <w:szCs w:val="24"/>
        </w:rPr>
        <w:t xml:space="preserve"> completely</w:t>
      </w:r>
      <w:r>
        <w:rPr>
          <w:sz w:val="24"/>
          <w:szCs w:val="24"/>
        </w:rPr>
        <w:t xml:space="preserve"> </w:t>
      </w:r>
      <w:r w:rsidR="003F5399">
        <w:rPr>
          <w:sz w:val="24"/>
          <w:szCs w:val="24"/>
        </w:rPr>
        <w:t>untreated</w:t>
      </w:r>
      <w:r w:rsidR="008A1C86">
        <w:rPr>
          <w:sz w:val="24"/>
          <w:szCs w:val="24"/>
        </w:rPr>
        <w:t xml:space="preserve"> until a subsequent request for treatment is applied for and approved</w:t>
      </w:r>
      <w:r>
        <w:rPr>
          <w:sz w:val="24"/>
          <w:szCs w:val="24"/>
        </w:rPr>
        <w:t xml:space="preserve">.  </w:t>
      </w:r>
    </w:p>
    <w:p w14:paraId="3E4D15FF" w14:textId="0FA98A6A" w:rsidR="00882ED3" w:rsidRPr="006D0C5D" w:rsidRDefault="00831504" w:rsidP="008A1C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Once the work is complete, t</w:t>
      </w:r>
      <w:r w:rsidR="008E345E" w:rsidRPr="006D0C5D">
        <w:rPr>
          <w:sz w:val="24"/>
          <w:szCs w:val="24"/>
        </w:rPr>
        <w:t xml:space="preserve">he contractor will be paid </w:t>
      </w:r>
      <w:r>
        <w:rPr>
          <w:sz w:val="24"/>
          <w:szCs w:val="24"/>
        </w:rPr>
        <w:t xml:space="preserve">directly </w:t>
      </w:r>
      <w:r w:rsidR="008E345E" w:rsidRPr="006D0C5D">
        <w:rPr>
          <w:sz w:val="24"/>
          <w:szCs w:val="24"/>
        </w:rPr>
        <w:t xml:space="preserve">by </w:t>
      </w:r>
      <w:r w:rsidR="008D617A" w:rsidRPr="006D0C5D">
        <w:rPr>
          <w:sz w:val="24"/>
          <w:szCs w:val="24"/>
        </w:rPr>
        <w:t>CDD.</w:t>
      </w:r>
    </w:p>
    <w:p w14:paraId="5E4DFA4A" w14:textId="7A5BE2DD" w:rsidR="008D617A" w:rsidRPr="008E345E" w:rsidRDefault="00831504" w:rsidP="008A1C86">
      <w:pPr>
        <w:jc w:val="both"/>
        <w:rPr>
          <w:b/>
          <w:bCs/>
          <w:sz w:val="24"/>
          <w:szCs w:val="24"/>
        </w:rPr>
      </w:pPr>
      <w:r w:rsidRPr="008E345E">
        <w:rPr>
          <w:b/>
          <w:bCs/>
          <w:sz w:val="24"/>
          <w:szCs w:val="24"/>
        </w:rPr>
        <w:t xml:space="preserve">Enter your name </w:t>
      </w:r>
      <w:r w:rsidRPr="008E345E">
        <w:rPr>
          <w:b/>
          <w:bCs/>
          <w:sz w:val="24"/>
          <w:szCs w:val="24"/>
        </w:rPr>
        <w:t>address and how you want to be reached.</w:t>
      </w:r>
    </w:p>
    <w:p w14:paraId="3A1A1CFA" w14:textId="76DD17E7" w:rsidR="008D617A" w:rsidRDefault="00831504" w:rsidP="008A1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Lot#</w:t>
      </w:r>
    </w:p>
    <w:p w14:paraId="1AEAF959" w14:textId="47F81A67" w:rsidR="008D617A" w:rsidRDefault="00831504" w:rsidP="008A1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14:paraId="25D65D0F" w14:textId="1419B484" w:rsidR="008D617A" w:rsidRDefault="00831504" w:rsidP="008A1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Last Name:</w:t>
      </w:r>
    </w:p>
    <w:p w14:paraId="122406FE" w14:textId="392EF04A" w:rsidR="008D617A" w:rsidRDefault="00831504" w:rsidP="008A1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Winter Haven Street Address:</w:t>
      </w:r>
    </w:p>
    <w:p w14:paraId="2C4F66A8" w14:textId="267A63CB" w:rsidR="008D617A" w:rsidRDefault="00831504" w:rsidP="008A1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Daytime</w:t>
      </w:r>
      <w:r>
        <w:rPr>
          <w:sz w:val="24"/>
          <w:szCs w:val="24"/>
        </w:rPr>
        <w:t xml:space="preserve"> phone:</w:t>
      </w:r>
    </w:p>
    <w:p w14:paraId="5166F868" w14:textId="40531CD1" w:rsidR="008D617A" w:rsidRDefault="00831504" w:rsidP="008A1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Email:</w:t>
      </w:r>
      <w:bookmarkStart w:id="0" w:name="_GoBack"/>
      <w:bookmarkEnd w:id="0"/>
    </w:p>
    <w:p w14:paraId="79E56DFF" w14:textId="57CB7326" w:rsidR="008D617A" w:rsidRDefault="00831504" w:rsidP="008A1C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reviewed:  Approved_______   Denied______  </w:t>
      </w:r>
    </w:p>
    <w:p w14:paraId="31639E6E" w14:textId="762FBB21" w:rsidR="008D617A" w:rsidRDefault="00831504" w:rsidP="00110433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Approval by CDD Representative ___________________________________________</w:t>
      </w:r>
    </w:p>
    <w:p w14:paraId="07B0C292" w14:textId="3CB55373" w:rsidR="009367B7" w:rsidRPr="00882ED3" w:rsidRDefault="00831504" w:rsidP="00110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copy of estimate and payment received by homeowner by HFC: _______ </w:t>
      </w:r>
    </w:p>
    <w:sectPr w:rsidR="009367B7" w:rsidRPr="00882ED3" w:rsidSect="008A1C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798"/>
    <w:multiLevelType w:val="hybridMultilevel"/>
    <w:tmpl w:val="3FBA1A16"/>
    <w:lvl w:ilvl="0" w:tplc="DA8E2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3E0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2C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3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C7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66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9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2B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2F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4CB8"/>
    <w:multiLevelType w:val="hybridMultilevel"/>
    <w:tmpl w:val="FD9CDB30"/>
    <w:lvl w:ilvl="0" w:tplc="02525202">
      <w:start w:val="1"/>
      <w:numFmt w:val="decimal"/>
      <w:lvlText w:val="%1."/>
      <w:lvlJc w:val="left"/>
      <w:pPr>
        <w:ind w:left="720" w:hanging="360"/>
      </w:pPr>
    </w:lvl>
    <w:lvl w:ilvl="1" w:tplc="89F01F98" w:tentative="1">
      <w:start w:val="1"/>
      <w:numFmt w:val="lowerLetter"/>
      <w:lvlText w:val="%2."/>
      <w:lvlJc w:val="left"/>
      <w:pPr>
        <w:ind w:left="1440" w:hanging="360"/>
      </w:pPr>
    </w:lvl>
    <w:lvl w:ilvl="2" w:tplc="8F320F28" w:tentative="1">
      <w:start w:val="1"/>
      <w:numFmt w:val="lowerRoman"/>
      <w:lvlText w:val="%3."/>
      <w:lvlJc w:val="right"/>
      <w:pPr>
        <w:ind w:left="2160" w:hanging="180"/>
      </w:pPr>
    </w:lvl>
    <w:lvl w:ilvl="3" w:tplc="F4805CD4" w:tentative="1">
      <w:start w:val="1"/>
      <w:numFmt w:val="decimal"/>
      <w:lvlText w:val="%4."/>
      <w:lvlJc w:val="left"/>
      <w:pPr>
        <w:ind w:left="2880" w:hanging="360"/>
      </w:pPr>
    </w:lvl>
    <w:lvl w:ilvl="4" w:tplc="A294B64E" w:tentative="1">
      <w:start w:val="1"/>
      <w:numFmt w:val="lowerLetter"/>
      <w:lvlText w:val="%5."/>
      <w:lvlJc w:val="left"/>
      <w:pPr>
        <w:ind w:left="3600" w:hanging="360"/>
      </w:pPr>
    </w:lvl>
    <w:lvl w:ilvl="5" w:tplc="59104864" w:tentative="1">
      <w:start w:val="1"/>
      <w:numFmt w:val="lowerRoman"/>
      <w:lvlText w:val="%6."/>
      <w:lvlJc w:val="right"/>
      <w:pPr>
        <w:ind w:left="4320" w:hanging="180"/>
      </w:pPr>
    </w:lvl>
    <w:lvl w:ilvl="6" w:tplc="B3B470CC" w:tentative="1">
      <w:start w:val="1"/>
      <w:numFmt w:val="decimal"/>
      <w:lvlText w:val="%7."/>
      <w:lvlJc w:val="left"/>
      <w:pPr>
        <w:ind w:left="5040" w:hanging="360"/>
      </w:pPr>
    </w:lvl>
    <w:lvl w:ilvl="7" w:tplc="A67200AC" w:tentative="1">
      <w:start w:val="1"/>
      <w:numFmt w:val="lowerLetter"/>
      <w:lvlText w:val="%8."/>
      <w:lvlJc w:val="left"/>
      <w:pPr>
        <w:ind w:left="5760" w:hanging="360"/>
      </w:pPr>
    </w:lvl>
    <w:lvl w:ilvl="8" w:tplc="3DF2D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42F7"/>
    <w:multiLevelType w:val="hybridMultilevel"/>
    <w:tmpl w:val="80444608"/>
    <w:lvl w:ilvl="0" w:tplc="3D70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EE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A3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63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84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63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1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A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40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D3"/>
    <w:rsid w:val="00076E7F"/>
    <w:rsid w:val="00110433"/>
    <w:rsid w:val="001C6A55"/>
    <w:rsid w:val="003F5399"/>
    <w:rsid w:val="004A1C35"/>
    <w:rsid w:val="004C77B9"/>
    <w:rsid w:val="005A5B5B"/>
    <w:rsid w:val="005B039B"/>
    <w:rsid w:val="00637DD5"/>
    <w:rsid w:val="00666EA2"/>
    <w:rsid w:val="00687FA3"/>
    <w:rsid w:val="006C6A8E"/>
    <w:rsid w:val="006D0C5D"/>
    <w:rsid w:val="0074436C"/>
    <w:rsid w:val="007609DB"/>
    <w:rsid w:val="00760A6A"/>
    <w:rsid w:val="0077334A"/>
    <w:rsid w:val="00792D19"/>
    <w:rsid w:val="007A14DA"/>
    <w:rsid w:val="00831504"/>
    <w:rsid w:val="00882ED3"/>
    <w:rsid w:val="008A1C86"/>
    <w:rsid w:val="008D617A"/>
    <w:rsid w:val="008E345E"/>
    <w:rsid w:val="00925B9E"/>
    <w:rsid w:val="009367B7"/>
    <w:rsid w:val="009920DB"/>
    <w:rsid w:val="00A41B9A"/>
    <w:rsid w:val="00AF0203"/>
    <w:rsid w:val="00B17D70"/>
    <w:rsid w:val="00BE59EB"/>
    <w:rsid w:val="00C1485C"/>
    <w:rsid w:val="00C81C6B"/>
    <w:rsid w:val="00C836CD"/>
    <w:rsid w:val="00CE11AC"/>
    <w:rsid w:val="00D0791B"/>
    <w:rsid w:val="00D9064E"/>
    <w:rsid w:val="00DC0F2B"/>
    <w:rsid w:val="00E1358B"/>
    <w:rsid w:val="00E714BB"/>
    <w:rsid w:val="00EB5F38"/>
    <w:rsid w:val="00EC17C7"/>
    <w:rsid w:val="00F12831"/>
    <w:rsid w:val="00F30C0D"/>
    <w:rsid w:val="00F372F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98670"/>
  <w15:chartTrackingRefBased/>
  <w15:docId w15:val="{0F9ED42C-6B5B-49E5-9D08-9634A9A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3F8-4DA8-BC41-B293-3375A93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Vanderbilt</cp:lastModifiedBy>
  <cp:revision>2</cp:revision>
  <dcterms:created xsi:type="dcterms:W3CDTF">2021-02-19T20:29:00Z</dcterms:created>
  <dcterms:modified xsi:type="dcterms:W3CDTF">2021-02-22T14:04:00Z</dcterms:modified>
</cp:coreProperties>
</file>